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7FEE">
      <w:pPr>
        <w:ind w:firstLine="0"/>
        <w:jc w:val="center"/>
        <w:rPr>
          <w:rFonts w:hint="default" w:ascii="宋体" w:hAnsi="宋体" w:eastAsia="宋体" w:cs="宋体"/>
          <w:b/>
          <w:color w:val="auto"/>
          <w:sz w:val="44"/>
          <w:szCs w:val="44"/>
          <w:highlight w:val="none"/>
          <w:lang w:val="en-US" w:eastAsia="zh-CN"/>
        </w:rPr>
      </w:pPr>
      <w:r>
        <w:rPr>
          <w:rFonts w:hint="eastAsia" w:cs="宋体"/>
          <w:b/>
          <w:color w:val="auto"/>
          <w:sz w:val="44"/>
          <w:szCs w:val="44"/>
          <w:highlight w:val="none"/>
          <w:lang w:val="en-US" w:eastAsia="zh-CN"/>
        </w:rPr>
        <w:t>安徽中核井巷商贸股份有限公司</w:t>
      </w:r>
    </w:p>
    <w:p w14:paraId="7681840F">
      <w:pPr>
        <w:ind w:firstLine="0"/>
        <w:jc w:val="center"/>
        <w:rPr>
          <w:rFonts w:hint="eastAsia"/>
          <w:b/>
          <w:bCs/>
          <w:color w:val="auto"/>
          <w:sz w:val="40"/>
          <w:szCs w:val="40"/>
          <w:highlight w:val="none"/>
          <w:lang w:eastAsia="zh-CN"/>
        </w:rPr>
      </w:pPr>
      <w:r>
        <w:rPr>
          <w:rFonts w:hint="eastAsia"/>
          <w:b/>
          <w:bCs/>
          <w:color w:val="auto"/>
          <w:sz w:val="40"/>
          <w:szCs w:val="40"/>
          <w:highlight w:val="none"/>
          <w:lang w:val="en-US" w:eastAsia="zh-CN"/>
        </w:rPr>
        <w:t>三门5、6号沟道建筑工程电线电缆配电箱采购</w:t>
      </w:r>
    </w:p>
    <w:p w14:paraId="77CAAD99">
      <w:pPr>
        <w:keepNext w:val="0"/>
        <w:keepLines w:val="0"/>
        <w:pageBreakBefore w:val="0"/>
        <w:widowControl w:val="0"/>
        <w:kinsoku/>
        <w:wordWrap/>
        <w:overflowPunct/>
        <w:topLinePunct w:val="0"/>
        <w:autoSpaceDE/>
        <w:autoSpaceDN/>
        <w:bidi w:val="0"/>
        <w:adjustRightInd/>
        <w:snapToGrid w:val="0"/>
        <w:spacing w:after="251" w:afterLines="80"/>
        <w:ind w:firstLine="0"/>
        <w:jc w:val="center"/>
        <w:textAlignment w:val="auto"/>
        <w:rPr>
          <w:rFonts w:hint="eastAsia"/>
          <w:b/>
          <w:bCs/>
          <w:color w:val="auto"/>
          <w:sz w:val="40"/>
          <w:szCs w:val="40"/>
          <w:highlight w:val="none"/>
        </w:rPr>
      </w:pPr>
      <w:r>
        <w:rPr>
          <w:rFonts w:hint="eastAsia"/>
          <w:b/>
          <w:bCs/>
          <w:color w:val="auto"/>
          <w:sz w:val="40"/>
          <w:szCs w:val="40"/>
          <w:highlight w:val="none"/>
          <w:lang w:eastAsia="zh-CN"/>
        </w:rPr>
        <w:t>竞争性谈判</w:t>
      </w:r>
      <w:r>
        <w:rPr>
          <w:rFonts w:hint="eastAsia"/>
          <w:b/>
          <w:bCs/>
          <w:color w:val="auto"/>
          <w:sz w:val="40"/>
          <w:szCs w:val="40"/>
          <w:highlight w:val="none"/>
          <w:lang w:val="en-US" w:eastAsia="zh-CN"/>
        </w:rPr>
        <w:t>补充及澄清</w:t>
      </w:r>
      <w:r>
        <w:rPr>
          <w:rFonts w:hint="eastAsia"/>
          <w:b/>
          <w:bCs/>
          <w:color w:val="auto"/>
          <w:sz w:val="40"/>
          <w:szCs w:val="40"/>
          <w:highlight w:val="none"/>
        </w:rPr>
        <w:t>公告</w:t>
      </w:r>
    </w:p>
    <w:p w14:paraId="564546C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Times New Roman" w:hAnsi="Times New Roman" w:eastAsia="宋体" w:cs="宋体"/>
          <w:color w:val="000000"/>
          <w:kern w:val="2"/>
          <w:sz w:val="28"/>
          <w:szCs w:val="28"/>
          <w:lang w:val="en-US" w:eastAsia="zh-CN" w:bidi="ar-SA"/>
        </w:rPr>
      </w:pPr>
      <w:bookmarkStart w:id="0" w:name="_Hlk52135741"/>
      <w:r>
        <w:rPr>
          <w:rFonts w:hint="eastAsia" w:ascii="宋体" w:hAnsi="宋体" w:eastAsia="宋体" w:cs="宋体"/>
          <w:color w:val="auto"/>
          <w:highlight w:val="none"/>
          <w:lang w:val="en-US" w:eastAsia="zh-CN"/>
        </w:rPr>
        <w:t>安徽中核井巷商贸股份有限公司三门5、6号沟道建筑工程因施工需要，拟将该项目电线电缆配电箱材料向社会公开采购</w:t>
      </w:r>
      <w:r>
        <w:rPr>
          <w:rFonts w:hint="eastAsia" w:cs="宋体"/>
          <w:color w:val="auto"/>
          <w:highlight w:val="none"/>
          <w:lang w:val="en-US" w:eastAsia="zh-CN"/>
        </w:rPr>
        <w:t>，</w:t>
      </w:r>
      <w:r>
        <w:rPr>
          <w:rFonts w:hint="eastAsia" w:ascii="Times New Roman" w:hAnsi="Times New Roman" w:eastAsia="宋体" w:cs="宋体"/>
          <w:color w:val="000000"/>
          <w:kern w:val="2"/>
          <w:sz w:val="28"/>
          <w:szCs w:val="28"/>
          <w:lang w:val="en-US" w:eastAsia="zh-CN" w:bidi="ar-SA"/>
        </w:rPr>
        <w:t>并于2025年4月8日正式发布招标公告，原计划于2025年4月13日13点30分于线上线下同时开标</w:t>
      </w:r>
      <w:bookmarkEnd w:id="0"/>
      <w:r>
        <w:rPr>
          <w:rFonts w:hint="eastAsia" w:ascii="Times New Roman" w:hAnsi="Times New Roman" w:eastAsia="宋体" w:cs="宋体"/>
          <w:color w:val="000000"/>
          <w:kern w:val="2"/>
          <w:sz w:val="28"/>
          <w:szCs w:val="28"/>
          <w:lang w:val="en-US" w:eastAsia="zh-CN" w:bidi="ar-SA"/>
        </w:rPr>
        <w:t>。</w:t>
      </w:r>
    </w:p>
    <w:p w14:paraId="7A91C794">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经多家供应商反馈，此次招标材料清单中，各级配电箱由于规格尺寸不同，均需要单独进行定制，且该材料涉及电器元件型号较多，配置较为复杂，报价影响因素较多，多家单位表示无法及时提供该品类材料的准确报价，考虑到本次招标采购中，配电箱相关材料需求占比较小，经研究，对本次招标做出如下澄清说明：</w:t>
      </w:r>
    </w:p>
    <w:p w14:paraId="6EF628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cs="宋体"/>
          <w:color w:val="auto"/>
          <w:highlight w:val="none"/>
          <w:lang w:val="en-US" w:eastAsia="zh-CN"/>
        </w:rPr>
      </w:pPr>
      <w:r>
        <w:rPr>
          <w:rFonts w:hint="eastAsia" w:ascii="宋体" w:hAnsi="宋体" w:eastAsia="宋体" w:cs="宋体"/>
          <w:color w:val="auto"/>
          <w:kern w:val="2"/>
          <w:sz w:val="28"/>
          <w:szCs w:val="28"/>
          <w:lang w:val="en-US" w:eastAsia="zh-CN" w:bidi="ar-SA"/>
        </w:rPr>
        <w:t>1.</w:t>
      </w:r>
      <w:r>
        <w:rPr>
          <w:rFonts w:hint="eastAsia" w:cs="宋体"/>
          <w:color w:val="auto"/>
          <w:highlight w:val="none"/>
          <w:lang w:val="en-US" w:eastAsia="zh-CN"/>
        </w:rPr>
        <w:t>原招标文件中所提及各型号配电箱均不纳入本次招标范围，各投标单位请按照修改后的工程量报价单（附件1）重新拟定报价。</w:t>
      </w:r>
    </w:p>
    <w:p w14:paraId="1A35A21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lang w:val="en-US" w:eastAsia="zh-CN"/>
        </w:rPr>
      </w:pPr>
      <w:r>
        <w:rPr>
          <w:rFonts w:hint="eastAsia"/>
          <w:lang w:val="en-US" w:eastAsia="zh-CN"/>
        </w:rPr>
        <w:t>2.本次招标开标时间顺延至2025年04月18日13点30分。</w:t>
      </w:r>
    </w:p>
    <w:p w14:paraId="52B74D8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lang w:val="en-US" w:eastAsia="zh-CN"/>
        </w:rPr>
      </w:pPr>
      <w:r>
        <w:rPr>
          <w:rFonts w:hint="eastAsia"/>
          <w:lang w:val="en-US" w:eastAsia="zh-CN"/>
        </w:rPr>
        <w:t>特此公告。</w:t>
      </w:r>
    </w:p>
    <w:p w14:paraId="4EE72AB0">
      <w:pPr>
        <w:pStyle w:val="5"/>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right"/>
        <w:textAlignment w:val="auto"/>
        <w:rPr>
          <w:rFonts w:hint="eastAsia"/>
          <w:lang w:val="en-US" w:eastAsia="zh-CN"/>
        </w:rPr>
      </w:pPr>
    </w:p>
    <w:p w14:paraId="357A1C44">
      <w:pPr>
        <w:pStyle w:val="5"/>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right"/>
        <w:textAlignment w:val="auto"/>
        <w:rPr>
          <w:rFonts w:hint="eastAsia"/>
          <w:lang w:val="en-US" w:eastAsia="zh-CN"/>
        </w:rPr>
      </w:pPr>
      <w:r>
        <w:rPr>
          <w:rFonts w:hint="eastAsia"/>
          <w:lang w:val="en-US" w:eastAsia="zh-CN"/>
        </w:rPr>
        <w:t>安徽中核井巷商贸股份有限公司</w:t>
      </w:r>
    </w:p>
    <w:p w14:paraId="3C8ADBBF">
      <w:pPr>
        <w:keepNext w:val="0"/>
        <w:keepLines w:val="0"/>
        <w:pageBreakBefore w:val="0"/>
        <w:widowControl w:val="0"/>
        <w:kinsoku/>
        <w:wordWrap/>
        <w:overflowPunct/>
        <w:topLinePunct w:val="0"/>
        <w:autoSpaceDE/>
        <w:autoSpaceDN/>
        <w:bidi w:val="0"/>
        <w:adjustRightInd/>
        <w:snapToGrid w:val="0"/>
        <w:spacing w:line="360" w:lineRule="auto"/>
        <w:ind w:left="5320" w:leftChars="1900" w:firstLine="0" w:firstLineChars="0"/>
        <w:jc w:val="both"/>
        <w:textAlignment w:val="auto"/>
        <w:rPr>
          <w:rFonts w:hint="eastAsia"/>
          <w:lang w:val="en-US" w:eastAsia="zh-CN"/>
        </w:rPr>
      </w:pPr>
      <w:r>
        <w:rPr>
          <w:rFonts w:hint="eastAsia"/>
          <w:lang w:val="en-US" w:eastAsia="zh-CN"/>
        </w:rPr>
        <w:t>2025年4月13日</w:t>
      </w:r>
    </w:p>
    <w:p w14:paraId="47BA3FE3">
      <w:pPr>
        <w:rPr>
          <w:rFonts w:hint="eastAsia"/>
          <w:lang w:val="en-US" w:eastAsia="zh-CN"/>
        </w:rPr>
      </w:pPr>
      <w:r>
        <w:rPr>
          <w:rFonts w:hint="eastAsia"/>
          <w:lang w:val="en-US" w:eastAsia="zh-CN"/>
        </w:rPr>
        <w:br w:type="page"/>
      </w:r>
    </w:p>
    <w:p w14:paraId="3D579136">
      <w:pPr>
        <w:pStyle w:val="5"/>
        <w:rPr>
          <w:rFonts w:hint="default"/>
          <w:lang w:val="en-US" w:eastAsia="zh-CN"/>
        </w:rPr>
        <w:sectPr>
          <w:pgSz w:w="11906" w:h="16838"/>
          <w:pgMar w:top="1440" w:right="1800" w:bottom="1440" w:left="1800" w:header="851" w:footer="992" w:gutter="0"/>
          <w:cols w:space="425" w:num="1"/>
          <w:docGrid w:type="lines" w:linePitch="312" w:charSpace="0"/>
        </w:sectPr>
      </w:pPr>
    </w:p>
    <w:p w14:paraId="4DB65D5D">
      <w:pPr>
        <w:bidi w:val="0"/>
        <w:ind w:left="0" w:leftChars="0" w:firstLine="0" w:firstLineChars="0"/>
        <w:rPr>
          <w:rFonts w:hint="default"/>
          <w:sz w:val="24"/>
          <w:szCs w:val="24"/>
          <w:lang w:val="en-US" w:eastAsia="zh-CN"/>
        </w:rPr>
      </w:pPr>
      <w:r>
        <w:rPr>
          <w:rFonts w:hint="eastAsia"/>
          <w:sz w:val="24"/>
          <w:szCs w:val="24"/>
          <w:lang w:val="en-US" w:eastAsia="zh-CN"/>
        </w:rPr>
        <w:t>附件1</w:t>
      </w:r>
    </w:p>
    <w:p w14:paraId="004F6884">
      <w:pPr>
        <w:pStyle w:val="2"/>
        <w:tabs>
          <w:tab w:val="left" w:pos="520"/>
        </w:tabs>
        <w:spacing w:before="66" w:after="0" w:line="240" w:lineRule="auto"/>
        <w:ind w:left="0" w:leftChars="0" w:firstLine="0" w:firstLineChars="0"/>
        <w:jc w:val="center"/>
        <w:rPr>
          <w:rFonts w:hint="default" w:eastAsia="黑体"/>
          <w:b w:val="0"/>
          <w:sz w:val="44"/>
          <w:szCs w:val="44"/>
          <w:lang w:val="en-US" w:eastAsia="zh-CN"/>
        </w:rPr>
      </w:pPr>
      <w:r>
        <w:rPr>
          <w:rFonts w:hint="eastAsia"/>
          <w:b w:val="0"/>
          <w:sz w:val="44"/>
          <w:szCs w:val="44"/>
          <w:lang w:val="en-US" w:eastAsia="zh-CN"/>
        </w:rPr>
        <w:t>工程量报价单</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2165"/>
        <w:gridCol w:w="3161"/>
        <w:gridCol w:w="1174"/>
        <w:gridCol w:w="1068"/>
        <w:gridCol w:w="1399"/>
        <w:gridCol w:w="1981"/>
        <w:gridCol w:w="934"/>
        <w:gridCol w:w="1842"/>
      </w:tblGrid>
      <w:tr w14:paraId="243C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1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8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材料名称</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0B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规格型号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26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  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0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42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不含税单价</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F7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单价税额（13%）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7C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含税价</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6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  注</w:t>
            </w:r>
          </w:p>
        </w:tc>
      </w:tr>
      <w:tr w14:paraId="038D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16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F2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61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YJV3*400+2*185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13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C2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36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D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6D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71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79C3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64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BC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F8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YJV3*300+2*150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81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CA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E7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1C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45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0F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7124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1D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5D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3A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YJV3*240+2*120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9D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B2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58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54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D6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2F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23DA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F7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4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33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YJV3*150+2*95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6D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1B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1F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E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1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5C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4A9C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4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B2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56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YJV3*120+2*70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5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DE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A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0F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58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1C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2B25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CB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FA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74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YJV3*95+2*50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0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CC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83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15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9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FA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3533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56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21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A5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YJV3*70+2*35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6A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43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C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E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0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9F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6899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95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ED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E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YJV3*50+2*25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E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A3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9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54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F8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D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7BD0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9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5E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38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YJV3*35+2*16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2C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CF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35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50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1D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E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3E93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FE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20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61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YJV5*25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B5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38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B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2E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E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4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701B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4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BC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3C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YJV5*16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35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8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49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30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D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A4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0E23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A8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5B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C2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YJV5*10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D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18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ED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0D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05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98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0282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E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82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38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6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8B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5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65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C8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CD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4D75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CB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3E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64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YJV3*2.5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2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90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57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69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12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F1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34CB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A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8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57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BV4mm2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71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5F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3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E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3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9D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71FD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7A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83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43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BV6mm2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3D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B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37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02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2F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AA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0637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61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4F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7A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BV10mm2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0D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5F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56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5D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51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4A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05B3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B95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F1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电线</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A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BV16mm2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6D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3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5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C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0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25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4326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5E6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19</w:t>
            </w:r>
          </w:p>
        </w:tc>
        <w:tc>
          <w:tcPr>
            <w:tcW w:w="25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619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合计</w:t>
            </w:r>
          </w:p>
        </w:tc>
        <w:tc>
          <w:tcPr>
            <w:tcW w:w="14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F4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9750">
            <w:pPr>
              <w:ind w:left="0" w:leftChars="0" w:firstLine="0" w:firstLineChars="0"/>
              <w:jc w:val="center"/>
              <w:rPr>
                <w:rFonts w:hint="eastAsia" w:ascii="宋体" w:hAnsi="宋体" w:eastAsia="宋体" w:cs="宋体"/>
                <w:i w:val="0"/>
                <w:iCs w:val="0"/>
                <w:color w:val="000000"/>
                <w:sz w:val="22"/>
                <w:szCs w:val="22"/>
                <w:u w:val="none"/>
              </w:rPr>
            </w:pPr>
          </w:p>
        </w:tc>
      </w:tr>
    </w:tbl>
    <w:p w14:paraId="0D8DA816">
      <w:pPr>
        <w:keepNext w:val="0"/>
        <w:keepLines w:val="0"/>
        <w:pageBreakBefore w:val="0"/>
        <w:wordWrap/>
        <w:overflowPunct/>
        <w:topLinePunct w:val="0"/>
        <w:bidi w:val="0"/>
        <w:snapToGrid w:val="0"/>
        <w:spacing w:line="240" w:lineRule="auto"/>
        <w:rPr>
          <w:rFonts w:hint="default" w:eastAsia="宋体"/>
          <w:sz w:val="24"/>
          <w:szCs w:val="24"/>
          <w:lang w:val="en-US" w:eastAsia="zh-CN"/>
        </w:rPr>
      </w:pPr>
      <w:r>
        <w:rPr>
          <w:rFonts w:hint="eastAsia" w:eastAsia="宋体"/>
          <w:sz w:val="24"/>
          <w:szCs w:val="24"/>
          <w:lang w:val="en-US" w:eastAsia="zh-CN"/>
        </w:rPr>
        <w:t>说明：</w:t>
      </w:r>
    </w:p>
    <w:p w14:paraId="7717B972">
      <w:pPr>
        <w:keepNext w:val="0"/>
        <w:keepLines w:val="0"/>
        <w:pageBreakBefore w:val="0"/>
        <w:wordWrap/>
        <w:overflowPunct/>
        <w:topLinePunct w:val="0"/>
        <w:bidi w:val="0"/>
        <w:snapToGrid w:val="0"/>
        <w:spacing w:line="240" w:lineRule="auto"/>
        <w:rPr>
          <w:rFonts w:hint="eastAsia"/>
          <w:sz w:val="24"/>
          <w:szCs w:val="24"/>
        </w:rPr>
      </w:pPr>
      <w:r>
        <w:rPr>
          <w:rFonts w:hint="eastAsia"/>
          <w:sz w:val="24"/>
          <w:szCs w:val="24"/>
        </w:rPr>
        <w:t>1、报价中包含了材料原价及运送到施工现场三门核电站内所需的运输费等全部费用。</w:t>
      </w:r>
    </w:p>
    <w:p w14:paraId="29C15367">
      <w:pPr>
        <w:keepNext w:val="0"/>
        <w:keepLines w:val="0"/>
        <w:pageBreakBefore w:val="0"/>
        <w:wordWrap/>
        <w:overflowPunct/>
        <w:topLinePunct w:val="0"/>
        <w:bidi w:val="0"/>
        <w:snapToGrid w:val="0"/>
        <w:spacing w:line="240" w:lineRule="auto"/>
        <w:rPr>
          <w:rFonts w:hint="eastAsia"/>
          <w:sz w:val="24"/>
          <w:szCs w:val="24"/>
        </w:rPr>
      </w:pPr>
      <w:r>
        <w:rPr>
          <w:rFonts w:hint="eastAsia"/>
          <w:sz w:val="24"/>
          <w:szCs w:val="24"/>
        </w:rPr>
        <w:t>2、本次招标材料中，</w:t>
      </w:r>
      <w:bookmarkStart w:id="8" w:name="_GoBack"/>
      <w:bookmarkEnd w:id="8"/>
      <w:r>
        <w:rPr>
          <w:rFonts w:hint="eastAsia"/>
          <w:sz w:val="24"/>
          <w:szCs w:val="24"/>
        </w:rPr>
        <w:t>电线电缆为浮动价，浮动价参考投标当月和到货当月《广材网》中台州三门县电解铜信息价，设本次投标所报单价为A，投标当月《广材网》网价为B，到货月《广材网》网价为C，则结算价=A*C/B，即该材料结算价随网价的涨跌而涨跌。</w:t>
      </w:r>
    </w:p>
    <w:p w14:paraId="0E40CC1E">
      <w:pPr>
        <w:keepNext w:val="0"/>
        <w:keepLines w:val="0"/>
        <w:pageBreakBefore w:val="0"/>
        <w:wordWrap/>
        <w:overflowPunct/>
        <w:topLinePunct w:val="0"/>
        <w:bidi w:val="0"/>
        <w:snapToGrid w:val="0"/>
        <w:spacing w:line="240" w:lineRule="auto"/>
        <w:rPr>
          <w:rFonts w:hint="eastAsia"/>
          <w:sz w:val="24"/>
          <w:szCs w:val="24"/>
        </w:rPr>
      </w:pPr>
      <w:r>
        <w:rPr>
          <w:rFonts w:hint="eastAsia"/>
          <w:sz w:val="24"/>
          <w:szCs w:val="24"/>
        </w:rPr>
        <w:t>3、付款方式：当月货款在次月底支付（验收合格且收到全额增值税专用发票）70%，余款在三个月内付清；</w:t>
      </w:r>
    </w:p>
    <w:p w14:paraId="5F763B10">
      <w:pPr>
        <w:keepNext w:val="0"/>
        <w:keepLines w:val="0"/>
        <w:pageBreakBefore w:val="0"/>
        <w:wordWrap/>
        <w:overflowPunct/>
        <w:topLinePunct w:val="0"/>
        <w:bidi w:val="0"/>
        <w:snapToGrid w:val="0"/>
        <w:spacing w:line="240" w:lineRule="auto"/>
        <w:rPr>
          <w:rFonts w:hint="eastAsia"/>
          <w:sz w:val="24"/>
          <w:szCs w:val="24"/>
        </w:rPr>
      </w:pPr>
      <w:r>
        <w:rPr>
          <w:rFonts w:hint="eastAsia"/>
          <w:sz w:val="24"/>
          <w:szCs w:val="24"/>
        </w:rPr>
        <w:t>4、本次招标量为预估数量，实际采购数量以具体下单数量为准，报价人不应以材料数量增减提出额外的加价要求；交货日期为下单日3日内运到项目施工现场。</w:t>
      </w:r>
    </w:p>
    <w:p w14:paraId="5CEC3259">
      <w:pPr>
        <w:keepNext w:val="0"/>
        <w:keepLines w:val="0"/>
        <w:pageBreakBefore w:val="0"/>
        <w:wordWrap/>
        <w:overflowPunct/>
        <w:topLinePunct w:val="0"/>
        <w:bidi w:val="0"/>
        <w:snapToGrid w:val="0"/>
        <w:spacing w:line="240" w:lineRule="auto"/>
        <w:rPr>
          <w:rFonts w:hint="eastAsia"/>
          <w:sz w:val="24"/>
          <w:szCs w:val="24"/>
        </w:rPr>
      </w:pPr>
    </w:p>
    <w:p w14:paraId="1F47FBFB">
      <w:pPr>
        <w:keepNext w:val="0"/>
        <w:keepLines w:val="0"/>
        <w:pageBreakBefore w:val="0"/>
        <w:widowControl/>
        <w:kinsoku w:val="0"/>
        <w:wordWrap/>
        <w:overflowPunct/>
        <w:topLinePunct w:val="0"/>
        <w:autoSpaceDE w:val="0"/>
        <w:autoSpaceDN w:val="0"/>
        <w:bidi w:val="0"/>
        <w:adjustRightInd w:val="0"/>
        <w:snapToGrid w:val="0"/>
        <w:spacing w:line="360" w:lineRule="auto"/>
        <w:ind w:firstLine="7807"/>
        <w:jc w:val="right"/>
        <w:textAlignment w:val="baseline"/>
        <w:rPr>
          <w:rFonts w:hint="eastAsia" w:ascii="宋体" w:hAnsi="宋体" w:eastAsia="宋体" w:cs="宋体"/>
          <w:color w:val="auto"/>
          <w:sz w:val="24"/>
          <w:szCs w:val="24"/>
          <w:u w:val="single"/>
        </w:rPr>
      </w:pPr>
      <w:bookmarkStart w:id="1" w:name="OLE_LINK43"/>
      <w:r>
        <w:rPr>
          <w:rFonts w:hint="eastAsia" w:ascii="宋体" w:hAnsi="宋体" w:eastAsia="宋体" w:cs="宋体"/>
          <w:color w:val="auto"/>
          <w:sz w:val="24"/>
          <w:szCs w:val="24"/>
        </w:rPr>
        <w:t>报价单位：</w:t>
      </w:r>
      <w:bookmarkStart w:id="2" w:name="OLE_LINK42"/>
      <w:r>
        <w:rPr>
          <w:rFonts w:hint="eastAsia" w:ascii="宋体" w:hAnsi="宋体" w:eastAsia="宋体" w:cs="宋体"/>
          <w:color w:val="auto"/>
          <w:sz w:val="24"/>
          <w:szCs w:val="24"/>
        </w:rPr>
        <w:t>___________</w:t>
      </w:r>
      <w:bookmarkEnd w:id="2"/>
      <w:bookmarkStart w:id="3" w:name="OLE_LINK41"/>
      <w:r>
        <w:rPr>
          <w:rFonts w:hint="eastAsia" w:ascii="宋体" w:hAnsi="宋体" w:eastAsia="宋体" w:cs="宋体"/>
          <w:color w:val="auto"/>
          <w:sz w:val="24"/>
          <w:szCs w:val="24"/>
        </w:rPr>
        <w:t>(盖章）</w:t>
      </w:r>
      <w:bookmarkEnd w:id="3"/>
    </w:p>
    <w:p w14:paraId="07833113">
      <w:pPr>
        <w:keepNext w:val="0"/>
        <w:keepLines w:val="0"/>
        <w:pageBreakBefore w:val="0"/>
        <w:widowControl/>
        <w:kinsoku w:val="0"/>
        <w:wordWrap/>
        <w:overflowPunct/>
        <w:topLinePunct w:val="0"/>
        <w:autoSpaceDE w:val="0"/>
        <w:autoSpaceDN w:val="0"/>
        <w:bidi w:val="0"/>
        <w:adjustRightInd w:val="0"/>
        <w:snapToGrid w:val="0"/>
        <w:spacing w:line="360" w:lineRule="auto"/>
        <w:ind w:firstLine="7807"/>
        <w:jc w:val="righ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bookmarkStart w:id="4" w:name="OLE_LINK40"/>
      <w:r>
        <w:rPr>
          <w:rFonts w:hint="eastAsia" w:ascii="宋体" w:hAnsi="宋体" w:eastAsia="宋体" w:cs="宋体"/>
          <w:color w:val="auto"/>
          <w:sz w:val="24"/>
          <w:szCs w:val="24"/>
        </w:rPr>
        <w:t>___________（签字）</w:t>
      </w:r>
      <w:bookmarkEnd w:id="4"/>
    </w:p>
    <w:p w14:paraId="4BF1D31A">
      <w:pPr>
        <w:keepNext w:val="0"/>
        <w:keepLines w:val="0"/>
        <w:pageBreakBefore w:val="0"/>
        <w:widowControl/>
        <w:kinsoku w:val="0"/>
        <w:wordWrap/>
        <w:overflowPunct/>
        <w:topLinePunct w:val="0"/>
        <w:autoSpaceDE w:val="0"/>
        <w:autoSpaceDN w:val="0"/>
        <w:bidi w:val="0"/>
        <w:adjustRightInd w:val="0"/>
        <w:snapToGrid w:val="0"/>
        <w:spacing w:line="360" w:lineRule="auto"/>
        <w:ind w:firstLine="7807"/>
        <w:jc w:val="right"/>
        <w:textAlignment w:val="baseline"/>
        <w:rPr>
          <w:rFonts w:hint="default"/>
          <w:lang w:val="en-US" w:eastAsia="zh-CN"/>
        </w:rPr>
      </w:pPr>
      <w:r>
        <w:rPr>
          <w:rFonts w:hint="eastAsia" w:ascii="宋体" w:hAnsi="宋体" w:eastAsia="宋体" w:cs="宋体"/>
          <w:color w:val="auto"/>
          <w:sz w:val="24"/>
          <w:szCs w:val="24"/>
        </w:rPr>
        <w:t>报价日期 ：</w:t>
      </w:r>
      <w:bookmarkStart w:id="5" w:name="OLE_LINK44"/>
      <w:r>
        <w:rPr>
          <w:rFonts w:hint="eastAsia" w:ascii="宋体" w:hAnsi="宋体" w:eastAsia="宋体" w:cs="宋体"/>
          <w:color w:val="auto"/>
          <w:sz w:val="24"/>
          <w:szCs w:val="24"/>
          <w:u w:val="single"/>
        </w:rPr>
        <w:t xml:space="preserve">     </w:t>
      </w:r>
      <w:bookmarkEnd w:id="5"/>
      <w:r>
        <w:rPr>
          <w:rFonts w:hint="eastAsia" w:ascii="宋体" w:hAnsi="宋体" w:eastAsia="宋体" w:cs="宋体"/>
          <w:color w:val="auto"/>
          <w:sz w:val="24"/>
          <w:szCs w:val="24"/>
        </w:rPr>
        <w:t>年</w:t>
      </w:r>
      <w:bookmarkStart w:id="6" w:name="OLE_LINK45"/>
      <w:r>
        <w:rPr>
          <w:rFonts w:hint="eastAsia" w:ascii="宋体" w:hAnsi="宋体" w:eastAsia="宋体" w:cs="宋体"/>
          <w:color w:val="auto"/>
          <w:sz w:val="24"/>
          <w:szCs w:val="24"/>
          <w:u w:val="single"/>
        </w:rPr>
        <w:t xml:space="preserve">    </w:t>
      </w:r>
      <w:bookmarkEnd w:id="6"/>
      <w:r>
        <w:rPr>
          <w:rFonts w:hint="eastAsia" w:ascii="宋体" w:hAnsi="宋体" w:eastAsia="宋体" w:cs="宋体"/>
          <w:color w:val="auto"/>
          <w:sz w:val="24"/>
          <w:szCs w:val="24"/>
        </w:rPr>
        <w:t>月</w:t>
      </w:r>
      <w:bookmarkStart w:id="7" w:name="OLE_LINK46"/>
      <w:r>
        <w:rPr>
          <w:rFonts w:hint="eastAsia" w:ascii="宋体" w:hAnsi="宋体" w:eastAsia="宋体" w:cs="宋体"/>
          <w:color w:val="auto"/>
          <w:sz w:val="24"/>
          <w:szCs w:val="24"/>
          <w:u w:val="single"/>
        </w:rPr>
        <w:t xml:space="preserve">    </w:t>
      </w:r>
      <w:bookmarkEnd w:id="7"/>
      <w:r>
        <w:rPr>
          <w:rFonts w:hint="eastAsia" w:ascii="宋体" w:hAnsi="宋体" w:eastAsia="宋体" w:cs="宋体"/>
          <w:color w:val="auto"/>
          <w:sz w:val="24"/>
          <w:szCs w:val="24"/>
        </w:rPr>
        <w:t>日</w:t>
      </w:r>
      <w:bookmarkEnd w:id="1"/>
    </w:p>
    <w:sectPr>
      <w:pgSz w:w="16838" w:h="11906" w:orient="landscape"/>
      <w:pgMar w:top="1134" w:right="1134" w:bottom="1134" w:left="1134" w:header="851" w:footer="992" w:gutter="0"/>
      <w:cols w:space="0" w:num="1"/>
      <w:rtlGutter w:val="0"/>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9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ZDJkZDdmZjhlMDYzMzRlNWQ0OThlOTkxNzZjOTAifQ=="/>
  </w:docVars>
  <w:rsids>
    <w:rsidRoot w:val="7D921AA4"/>
    <w:rsid w:val="02F25500"/>
    <w:rsid w:val="28D11F0C"/>
    <w:rsid w:val="29C50520"/>
    <w:rsid w:val="2AAD4128"/>
    <w:rsid w:val="2B3E0C4F"/>
    <w:rsid w:val="5E5F6AAD"/>
    <w:rsid w:val="78E10EBB"/>
    <w:rsid w:val="7CB422E1"/>
    <w:rsid w:val="7D92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640" w:lineRule="exact"/>
      <w:ind w:firstLine="560"/>
      <w:jc w:val="both"/>
    </w:pPr>
    <w:rPr>
      <w:rFonts w:ascii="宋体" w:hAnsi="宋体" w:eastAsia="宋体" w:cs="宋体"/>
      <w:color w:val="000000"/>
      <w:kern w:val="2"/>
      <w:sz w:val="28"/>
      <w:szCs w:val="28"/>
      <w:lang w:val="en-US" w:eastAsia="zh-CN" w:bidi="ar-SA"/>
    </w:rPr>
  </w:style>
  <w:style w:type="paragraph" w:styleId="2">
    <w:name w:val="heading 2"/>
    <w:basedOn w:val="1"/>
    <w:next w:val="1"/>
    <w:unhideWhenUsed/>
    <w:qFormat/>
    <w:uiPriority w:val="0"/>
    <w:pPr>
      <w:keepNext/>
      <w:keepLines/>
      <w:widowControl w:val="0"/>
      <w:kinsoku/>
      <w:autoSpaceDE/>
      <w:autoSpaceDN/>
      <w:adjustRightInd/>
      <w:snapToGrid/>
      <w:spacing w:before="260" w:after="260" w:line="413" w:lineRule="auto"/>
      <w:jc w:val="both"/>
      <w:textAlignment w:val="auto"/>
      <w:outlineLvl w:val="1"/>
    </w:pPr>
    <w:rPr>
      <w:rFonts w:eastAsia="黑体" w:cstheme="minorBidi"/>
      <w:b/>
      <w:snapToGrid/>
      <w:color w:val="auto"/>
      <w:kern w:val="2"/>
      <w:sz w:val="32"/>
      <w:szCs w:val="24"/>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autoRedefine/>
    <w:semiHidden/>
    <w:unhideWhenUsed/>
    <w:qFormat/>
    <w:uiPriority w:val="0"/>
    <w:rPr>
      <w:rFonts w:ascii="Arial" w:hAnsi="Arial" w:eastAsia="黑体"/>
      <w:sz w:val="20"/>
    </w:rPr>
  </w:style>
  <w:style w:type="paragraph" w:styleId="4">
    <w:name w:val="footer"/>
    <w:basedOn w:val="1"/>
    <w:autoRedefine/>
    <w:qFormat/>
    <w:uiPriority w:val="0"/>
    <w:pPr>
      <w:tabs>
        <w:tab w:val="center" w:pos="4153"/>
        <w:tab w:val="right" w:pos="8306"/>
      </w:tabs>
    </w:pPr>
    <w:rPr>
      <w:sz w:val="18"/>
      <w:szCs w:val="18"/>
    </w:rPr>
  </w:style>
  <w:style w:type="paragraph" w:styleId="5">
    <w:name w:val="toc 1"/>
    <w:basedOn w:val="1"/>
    <w:next w:val="1"/>
    <w:autoRedefine/>
    <w:unhideWhenUsed/>
    <w:qFormat/>
    <w:uiPriority w:val="39"/>
    <w:rPr>
      <w:rFonts w:ascii="Times New Roman" w:hAnsi="Times New Roman"/>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873</Words>
  <Characters>1127</Characters>
  <Lines>0</Lines>
  <Paragraphs>0</Paragraphs>
  <TotalTime>6</TotalTime>
  <ScaleCrop>false</ScaleCrop>
  <LinksUpToDate>false</LinksUpToDate>
  <CharactersWithSpaces>1145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2024-11-07T01:47:00Z</dcterms:created>
  <dc:creator>8237403199</dc:creator>
  <cp:lastModifiedBy>Administrator</cp:lastModifiedBy>
  <dcterms:modified xsi:type="dcterms:W3CDTF">2025-04-13T08:39:54Z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EC915504054149A6A231BCF331A0504F_13</vt:lpwstr>
  </property>
  <property fmtid="{D5CDD505-2E9C-101B-9397-08002B2CF9AE}" pid="4" name="KSOTemplateDocerSaveRecord">
    <vt:lpwstr>eyJoZGlkIjoiYjNjNzkzMDc4MDVjM2Q1NTQxNzFhYTFhMWM3YmZiZDUifQ==</vt:lpwstr>
  </property>
</Properties>
</file>